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1" w:rsidRPr="009D54E5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54E5">
        <w:rPr>
          <w:rFonts w:ascii="Times New Roman" w:hAnsi="Times New Roman" w:cs="Times New Roman"/>
          <w:b/>
          <w:bCs/>
          <w:sz w:val="28"/>
          <w:szCs w:val="28"/>
        </w:rPr>
        <w:t>АДМИНИСТРАЦИЯ ПОДГОРНСКОГО СЕЛЬСКОГО ПОСЕЛЕНИЯ</w:t>
      </w:r>
    </w:p>
    <w:p w:rsidR="00D74551" w:rsidRPr="009D54E5" w:rsidRDefault="00D74551" w:rsidP="00D7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51" w:rsidRPr="009D54E5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D54E5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  <w:r w:rsidRPr="009D54E5">
        <w:rPr>
          <w:rFonts w:ascii="Times New Roman" w:hAnsi="Times New Roman" w:cs="Times New Roman"/>
          <w:b/>
          <w:spacing w:val="20"/>
          <w:sz w:val="28"/>
          <w:szCs w:val="28"/>
        </w:rPr>
        <w:br/>
      </w:r>
    </w:p>
    <w:p w:rsidR="00D74551" w:rsidRPr="009D54E5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74551" w:rsidRPr="009D54E5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54E5">
        <w:rPr>
          <w:rFonts w:ascii="Times New Roman" w:hAnsi="Times New Roman" w:cs="Times New Roman"/>
          <w:bCs/>
          <w:sz w:val="24"/>
          <w:szCs w:val="24"/>
        </w:rPr>
        <w:t>26.04.2016                             с. Подгорное</w:t>
      </w:r>
      <w:r w:rsidRPr="009D54E5">
        <w:rPr>
          <w:rFonts w:ascii="Times New Roman" w:hAnsi="Times New Roman" w:cs="Times New Roman"/>
          <w:bCs/>
          <w:sz w:val="24"/>
          <w:szCs w:val="24"/>
        </w:rPr>
        <w:tab/>
      </w:r>
      <w:r w:rsidRPr="009D54E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№  134</w:t>
      </w:r>
    </w:p>
    <w:p w:rsidR="00D74551" w:rsidRPr="009D54E5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4551" w:rsidRPr="009D54E5" w:rsidRDefault="00D74551" w:rsidP="00D74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нормативных правовых актов (проектов нормативных правовых актов) Администрации Подгорнского сельского поселения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В соответствии со статьей 3 Федерального закона от 17 июля 2009 года </w:t>
      </w:r>
      <w:hyperlink r:id="rId5" w:history="1">
        <w:r w:rsidRPr="009D54E5">
          <w:rPr>
            <w:rFonts w:ascii="Times New Roman" w:hAnsi="Times New Roman" w:cs="Times New Roman"/>
            <w:sz w:val="24"/>
            <w:szCs w:val="24"/>
          </w:rPr>
          <w:t>№ 172-ФЗ</w:t>
        </w:r>
      </w:hyperlink>
      <w:r w:rsidRPr="009D54E5">
        <w:rPr>
          <w:rFonts w:ascii="Times New Roman" w:hAnsi="Times New Roman" w:cs="Times New Roman"/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актов», на основании Устава муниципального образования «Подгорнское сельское поселение»,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       1. Утвердить  порядок проведения антикоррупционной экспертизы нормативных правовых актов (проектов нормативных правовых актов) Администрации Подгорнского сельского поселения согласно приложению.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       2. Признать утратившим силу постановление Администрации Подгорнского сельского поселения от 12.10.2012 № 167 «Об утверждении положения о проведении антикоррупционной </w:t>
      </w:r>
      <w:proofErr w:type="gramStart"/>
      <w:r w:rsidRPr="009D54E5">
        <w:rPr>
          <w:rFonts w:ascii="Times New Roman" w:hAnsi="Times New Roman" w:cs="Times New Roman"/>
          <w:sz w:val="24"/>
          <w:szCs w:val="24"/>
        </w:rPr>
        <w:t>экспертизы  нормативных</w:t>
      </w:r>
      <w:proofErr w:type="gramEnd"/>
      <w:r w:rsidRPr="009D54E5">
        <w:rPr>
          <w:rFonts w:ascii="Times New Roman" w:hAnsi="Times New Roman" w:cs="Times New Roman"/>
          <w:sz w:val="24"/>
          <w:szCs w:val="24"/>
        </w:rPr>
        <w:t xml:space="preserve"> правовых актов  (проектов нормативных правовых актов ) Администрации Подгорнского сельского поселения».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       3. Постановление опубликовать в печатном издании «Официальные ведомости Подгорнского сельского поселения» и разместить на  официальном сайте Подгорнского сельского поселения в сети Интернет.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      4. Постановление вступает в силу со дня его опубликования.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      5. Контроль за исполнением постановления оставляю за собой.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       Глава Подгорнского сельского поселения</w:t>
      </w:r>
      <w:r w:rsidRPr="009D54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D54E5">
        <w:rPr>
          <w:rFonts w:ascii="Times New Roman" w:hAnsi="Times New Roman" w:cs="Times New Roman"/>
          <w:sz w:val="24"/>
          <w:szCs w:val="24"/>
        </w:rPr>
        <w:t>В.И. Будаев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                  </w:t>
      </w:r>
    </w:p>
    <w:p w:rsidR="00D74551" w:rsidRPr="009D54E5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                                     от 26.04.2016 № 134 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9D54E5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4551" w:rsidRPr="009D54E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(проектов нормативных правовых актов) Администрации Подгорнского сельского поселения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проведения антикоррупционной экспертизы нормативных правовых актов (далее - правовой акт) и проектов нормативных правовых актов (далее - проект) Администрации Подгорнского сельского поселения.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2. Антикоррупционная экспертиза правовых актов  и проектов проводится согласно методик</w:t>
      </w:r>
      <w:hyperlink r:id="rId7" w:history="1">
        <w:r w:rsidRPr="009D54E5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9D54E5">
        <w:rPr>
          <w:rFonts w:ascii="Times New Roman" w:hAnsi="Times New Roman" w:cs="Times New Roman"/>
          <w:sz w:val="24"/>
          <w:szCs w:val="24"/>
        </w:rPr>
        <w:t>, определённой Правительством Российской Федерации.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 xml:space="preserve">3. Антикоррупционная экспертиза правовых актов  и проектов проводится управляющим делами Администрации Подгорнского сельского поселения.                                           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4E5">
        <w:rPr>
          <w:rFonts w:ascii="Times New Roman" w:hAnsi="Times New Roman" w:cs="Times New Roman"/>
          <w:sz w:val="24"/>
          <w:szCs w:val="24"/>
        </w:rPr>
        <w:t>2. Антикоррупционная экспертиза правового акта</w:t>
      </w:r>
    </w:p>
    <w:p w:rsidR="00D74551" w:rsidRPr="009D54E5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4. Антикоррупционная экспертиза правовых актов проводится в плановом и внеплановом порядке.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5. Плановая антикоррупционная экспертиза правовых актов проводится в соответствии с утвержденным Главой муниципального образования планом мониторинга </w:t>
      </w:r>
      <w:proofErr w:type="spellStart"/>
      <w:r w:rsidRPr="009D54E5">
        <w:rPr>
          <w:sz w:val="24"/>
          <w:szCs w:val="24"/>
        </w:rPr>
        <w:t>правоприменения</w:t>
      </w:r>
      <w:proofErr w:type="spellEnd"/>
      <w:r w:rsidRPr="009D54E5">
        <w:rPr>
          <w:sz w:val="24"/>
          <w:szCs w:val="24"/>
        </w:rPr>
        <w:t>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0" w:name="Par7"/>
      <w:bookmarkEnd w:id="0"/>
      <w:r w:rsidRPr="009D54E5">
        <w:rPr>
          <w:sz w:val="24"/>
          <w:szCs w:val="24"/>
        </w:rPr>
        <w:t>6. Внеплановая антикоррупционная экспертиза правовых актов проводится в случаях поступления в Администрацию Подгорнского сельского поселения: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1" w:name="Par8"/>
      <w:bookmarkEnd w:id="1"/>
      <w:r w:rsidRPr="009D54E5">
        <w:rPr>
          <w:sz w:val="24"/>
          <w:szCs w:val="24"/>
        </w:rPr>
        <w:t xml:space="preserve">      1)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2" w:name="Par9"/>
      <w:bookmarkEnd w:id="2"/>
      <w:r w:rsidRPr="009D54E5">
        <w:rPr>
          <w:sz w:val="24"/>
          <w:szCs w:val="24"/>
        </w:rPr>
        <w:t xml:space="preserve">      2) заключения по результатам независимой антикоррупционной экспертизы.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7. Плановая антикоррупционная экспертиза правовых актов проводится в срок, установленный в плане мониторинга </w:t>
      </w:r>
      <w:proofErr w:type="spellStart"/>
      <w:r w:rsidRPr="009D54E5">
        <w:rPr>
          <w:sz w:val="24"/>
          <w:szCs w:val="24"/>
        </w:rPr>
        <w:t>правоприменения</w:t>
      </w:r>
      <w:proofErr w:type="spellEnd"/>
      <w:r w:rsidRPr="009D54E5">
        <w:rPr>
          <w:sz w:val="24"/>
          <w:szCs w:val="24"/>
        </w:rPr>
        <w:t>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8. Внеплановая антикоррупционная экспертиза правовых актов проводится в сроки, установленные для рассмотрения указанных в пункте 6 настоящего Порядка документов.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9. Результаты внеплановой антикоррупционной экспертизы правового акта оформляются в виде письменного ответа за подписью главы муниципального образования.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10. В случае выявления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при проведении плановой антикоррупционной экспертизы правового акта уполномоченное лицо составляет заключение.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11. В заключении по результатам проведенной плановой антикоррупционной экспертизы правового акта отражаются следующие сведения: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  1) дата и место подготовки заключения, данные о проводящем антикоррупционную экспертизу уполномоченном лице;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  2) основание для проведения антикоррупционной экспертизы;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lastRenderedPageBreak/>
        <w:t xml:space="preserve">   3) обозначение вида правового акта, заголовок (наименование), место и дата принятия (издания), номер правового акта, проходящего антикоррупционную экспертизу;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4) выводы о наличии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в правовом акте;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5) перечень выявленных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в которых </w:t>
      </w:r>
      <w:proofErr w:type="spellStart"/>
      <w:r w:rsidRPr="009D54E5">
        <w:rPr>
          <w:sz w:val="24"/>
          <w:szCs w:val="24"/>
        </w:rPr>
        <w:t>коррупциогенные</w:t>
      </w:r>
      <w:proofErr w:type="spellEnd"/>
      <w:r w:rsidRPr="009D54E5">
        <w:rPr>
          <w:sz w:val="24"/>
          <w:szCs w:val="24"/>
        </w:rPr>
        <w:t xml:space="preserve"> факторы выявлены;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6) предложения о способах устранения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12. Заключение по результатам проведенной плановой антикоррупционной экспертизы правового акта в день его составления направляется уполномоченным лицом для устранения выявленных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должностному лицу, осуществлявшему подготовку проекта.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3" w:name="Par31"/>
      <w:bookmarkEnd w:id="3"/>
      <w:r w:rsidRPr="009D54E5">
        <w:rPr>
          <w:sz w:val="24"/>
          <w:szCs w:val="24"/>
        </w:rPr>
        <w:t xml:space="preserve">13. Меры к устранению выявленных в правовом акте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принимаются должностным лицом, осуществлявшим подготовку проекта: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1) не позднее чем в десятидневный срок со дня поступления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2) не позднее чем в тридцатидневный срок со дня получения заключения по результатам независимой антикоррупционной экспертизы;</w:t>
      </w:r>
    </w:p>
    <w:p w:rsidR="00D74551" w:rsidRPr="009D54E5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   3) не позднее чем в пятидневный срок со дня получения заключения по результатам проведенной плановой антикоррупционной экспертизы правового акта.</w:t>
      </w:r>
    </w:p>
    <w:p w:rsidR="00D74551" w:rsidRPr="009D54E5" w:rsidRDefault="00D74551" w:rsidP="00D74551">
      <w:pPr>
        <w:pStyle w:val="ConsPlusNormal"/>
        <w:jc w:val="both"/>
        <w:rPr>
          <w:sz w:val="24"/>
          <w:szCs w:val="24"/>
        </w:rPr>
      </w:pPr>
    </w:p>
    <w:p w:rsidR="00D74551" w:rsidRPr="009D54E5" w:rsidRDefault="00D74551" w:rsidP="00D74551">
      <w:pPr>
        <w:pStyle w:val="ConsPlusNormal"/>
        <w:jc w:val="center"/>
        <w:rPr>
          <w:sz w:val="24"/>
          <w:szCs w:val="24"/>
        </w:rPr>
      </w:pPr>
      <w:r w:rsidRPr="009D54E5">
        <w:rPr>
          <w:sz w:val="24"/>
          <w:szCs w:val="24"/>
        </w:rPr>
        <w:t>3. Антикоррупционная экспертиза проекта</w:t>
      </w:r>
    </w:p>
    <w:p w:rsidR="00D74551" w:rsidRPr="009D54E5" w:rsidRDefault="00D74551" w:rsidP="00D74551">
      <w:pPr>
        <w:pStyle w:val="ConsPlusNormal"/>
        <w:jc w:val="both"/>
        <w:outlineLvl w:val="0"/>
        <w:rPr>
          <w:sz w:val="24"/>
          <w:szCs w:val="24"/>
        </w:rPr>
      </w:pP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14. Антикоррупционная экспертиза проекта проводится уполномоченным лицом в течение трёх рабочих дней со дня поступления к нему проекта.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15. Результаты проведения антикоррупционной экспертизы проекта оформляются: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1) в виде заключения по результатам проведенной антикоррупционной экспертизы проекта в случае выявления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факторов;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2) в виде  визирования проекта правового акта с резолюцией «Проект прошел антикоррупционную экспертизу» в случае отсутствия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факторов.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16. В заключении по результатам проведенной антикоррупционной экспертизы проекта отражаются следующие сведения: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1) дата и место подготовки заключения, данные о проводящем антикоррупционную экспертизу уполномоченном лице;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>2) наименование проекта;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3) выводы о наличии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в проекте;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4) перечень выявленных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проекта, в которых </w:t>
      </w:r>
      <w:proofErr w:type="spellStart"/>
      <w:r w:rsidRPr="009D54E5">
        <w:rPr>
          <w:sz w:val="24"/>
          <w:szCs w:val="24"/>
        </w:rPr>
        <w:t>коррупциогенные</w:t>
      </w:r>
      <w:proofErr w:type="spellEnd"/>
      <w:r w:rsidRPr="009D54E5">
        <w:rPr>
          <w:sz w:val="24"/>
          <w:szCs w:val="24"/>
        </w:rPr>
        <w:t xml:space="preserve"> факторы выявлены;</w:t>
      </w:r>
    </w:p>
    <w:p w:rsidR="00D74551" w:rsidRPr="009D54E5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5) предложения о способах устранения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факторов.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9D54E5">
        <w:rPr>
          <w:sz w:val="24"/>
          <w:szCs w:val="24"/>
        </w:rPr>
        <w:t xml:space="preserve">17. Заключение по результатам проведенной антикоррупционной экспертизы проекта в день его составления направляется уполномоченным лицом должностному лицу, осуществлявшему подготовку проекта, для устранения выявленных </w:t>
      </w:r>
      <w:proofErr w:type="spellStart"/>
      <w:r w:rsidRPr="009D54E5">
        <w:rPr>
          <w:sz w:val="24"/>
          <w:szCs w:val="24"/>
        </w:rPr>
        <w:t>коррупциогенных</w:t>
      </w:r>
      <w:proofErr w:type="spellEnd"/>
      <w:r w:rsidRPr="009D54E5">
        <w:rPr>
          <w:sz w:val="24"/>
          <w:szCs w:val="24"/>
        </w:rPr>
        <w:t xml:space="preserve"> факторов в срок, установленный для подготовки проекта.</w:t>
      </w:r>
      <w:bookmarkStart w:id="4" w:name="_GoBack"/>
      <w:bookmarkEnd w:id="4"/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</w:p>
    <w:p w:rsidR="008D158B" w:rsidRPr="00D74551" w:rsidRDefault="008D158B" w:rsidP="00D74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58B" w:rsidRPr="00D74551" w:rsidSect="0092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FBA"/>
    <w:multiLevelType w:val="hybridMultilevel"/>
    <w:tmpl w:val="0B1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551"/>
    <w:rsid w:val="008D158B"/>
    <w:rsid w:val="00923B96"/>
    <w:rsid w:val="0096784D"/>
    <w:rsid w:val="009D54E5"/>
    <w:rsid w:val="00D57F7B"/>
    <w:rsid w:val="00D74551"/>
    <w:rsid w:val="00E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C1406-B1F7-4AA5-A064-26CD385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4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7509;fld=134;dst=100009" TargetMode="External"/><Relationship Id="rId5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6</cp:revision>
  <cp:lastPrinted>2016-04-26T06:45:00Z</cp:lastPrinted>
  <dcterms:created xsi:type="dcterms:W3CDTF">2016-04-26T06:43:00Z</dcterms:created>
  <dcterms:modified xsi:type="dcterms:W3CDTF">2019-11-19T07:57:00Z</dcterms:modified>
</cp:coreProperties>
</file>